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6ED3" w:rsidRPr="00785053" w:rsidRDefault="00617A1E" w:rsidP="00B36ED3">
      <w:pPr>
        <w:pStyle w:val="Default"/>
        <w:rPr>
          <w:rFonts w:asciiTheme="minorHAnsi" w:hAnsiTheme="minorHAnsi" w:cstheme="minorHAnsi"/>
          <w:b/>
          <w:sz w:val="22"/>
          <w:szCs w:val="22"/>
          <w:u w:val="single"/>
        </w:rPr>
      </w:pPr>
      <w:r>
        <w:rPr>
          <w:rFonts w:asciiTheme="minorHAnsi" w:hAnsiTheme="minorHAnsi" w:cstheme="minorHAnsi"/>
          <w:b/>
          <w:sz w:val="22"/>
          <w:szCs w:val="22"/>
          <w:u w:val="single"/>
        </w:rPr>
        <w:t xml:space="preserve">Site </w:t>
      </w:r>
      <w:r w:rsidR="00B36ED3">
        <w:rPr>
          <w:rFonts w:asciiTheme="minorHAnsi" w:hAnsiTheme="minorHAnsi" w:cstheme="minorHAnsi"/>
          <w:b/>
          <w:sz w:val="22"/>
          <w:szCs w:val="22"/>
          <w:u w:val="single"/>
        </w:rPr>
        <w:t>SK044</w:t>
      </w:r>
      <w:r>
        <w:rPr>
          <w:rFonts w:asciiTheme="minorHAnsi" w:hAnsiTheme="minorHAnsi" w:cstheme="minorHAnsi"/>
          <w:b/>
          <w:sz w:val="22"/>
          <w:szCs w:val="22"/>
          <w:u w:val="single"/>
        </w:rPr>
        <w:t xml:space="preserve"> (Skipton)</w:t>
      </w:r>
      <w:r w:rsidR="00B36ED3" w:rsidRPr="00785053">
        <w:rPr>
          <w:rFonts w:asciiTheme="minorHAnsi" w:hAnsiTheme="minorHAnsi" w:cstheme="minorHAnsi"/>
          <w:b/>
          <w:sz w:val="22"/>
          <w:szCs w:val="22"/>
          <w:u w:val="single"/>
        </w:rPr>
        <w:t xml:space="preserve"> – </w:t>
      </w:r>
      <w:r>
        <w:rPr>
          <w:rFonts w:asciiTheme="minorHAnsi" w:hAnsiTheme="minorHAnsi" w:cstheme="minorHAnsi"/>
          <w:b/>
          <w:sz w:val="22"/>
          <w:szCs w:val="22"/>
          <w:u w:val="single"/>
        </w:rPr>
        <w:t>Sustainability Appraisal text for site selection</w:t>
      </w:r>
      <w:r w:rsidR="00B36ED3" w:rsidRPr="00785053">
        <w:rPr>
          <w:rFonts w:asciiTheme="minorHAnsi" w:hAnsiTheme="minorHAnsi" w:cstheme="minorHAnsi"/>
          <w:b/>
          <w:sz w:val="22"/>
          <w:szCs w:val="22"/>
          <w:u w:val="single"/>
        </w:rPr>
        <w:t xml:space="preserve"> </w:t>
      </w:r>
    </w:p>
    <w:p w:rsidR="00B36ED3" w:rsidRPr="00785053" w:rsidRDefault="00B36ED3" w:rsidP="00B36ED3">
      <w:pPr>
        <w:pStyle w:val="Default"/>
        <w:rPr>
          <w:rFonts w:asciiTheme="minorHAnsi" w:hAnsiTheme="minorHAnsi" w:cstheme="minorHAnsi"/>
          <w:sz w:val="22"/>
          <w:szCs w:val="22"/>
          <w:u w:val="single"/>
        </w:rPr>
      </w:pPr>
      <w:r w:rsidRPr="00785053">
        <w:rPr>
          <w:rFonts w:asciiTheme="minorHAnsi" w:hAnsiTheme="minorHAnsi" w:cstheme="minorHAnsi"/>
          <w:sz w:val="22"/>
          <w:szCs w:val="22"/>
          <w:u w:val="single"/>
        </w:rPr>
        <w:t>Exception Test Explanation</w:t>
      </w:r>
    </w:p>
    <w:p w:rsidR="004D3BE8" w:rsidRDefault="004D3BE8"/>
    <w:p w:rsidR="00B36ED3" w:rsidRDefault="00B36ED3" w:rsidP="00545216">
      <w:pPr>
        <w:pStyle w:val="ListParagraph"/>
        <w:numPr>
          <w:ilvl w:val="0"/>
          <w:numId w:val="1"/>
        </w:numPr>
        <w:ind w:left="426" w:hanging="426"/>
      </w:pPr>
      <w:r>
        <w:t>Site SK044 has numerous positive aspects which have determined the site’s selection as a Preferred Site. Th</w:t>
      </w:r>
      <w:r w:rsidR="00617A1E">
        <w:t>e site is situated in the central-west section</w:t>
      </w:r>
      <w:r>
        <w:t xml:space="preserve"> of Skipton’s built up area, which allows easier access to the town’s services, and hence improving connectivity and reducing the need for travel. The site has an existing, safe access from </w:t>
      </w:r>
      <w:proofErr w:type="spellStart"/>
      <w:r>
        <w:t>Niffany</w:t>
      </w:r>
      <w:proofErr w:type="spellEnd"/>
      <w:r>
        <w:t xml:space="preserve"> Gardens and Station Road. If access is from the un-adopted </w:t>
      </w:r>
      <w:proofErr w:type="spellStart"/>
      <w:r>
        <w:t>Ings</w:t>
      </w:r>
      <w:proofErr w:type="spellEnd"/>
      <w:r>
        <w:t xml:space="preserve"> Lane, only up to 5 dwellings can be </w:t>
      </w:r>
      <w:r w:rsidR="00AC4EB1">
        <w:t xml:space="preserve">served from this access point. </w:t>
      </w:r>
      <w:r w:rsidR="00E972AE">
        <w:t>The site has formerly</w:t>
      </w:r>
      <w:r>
        <w:t xml:space="preserve"> been used for garaging and as allotments therefore part of the site is brownfield site which is suitable for development. As the site is in the central area of the existing built up settlement, it also performs favourably regarding a likely low level of potential impact on the nearby National Park boundary. The site is also not in the north or north-east of the settlement, closest to the National Park’s boundary.  The whole of the site area submitted to the SHLAA database can be utilised. </w:t>
      </w:r>
    </w:p>
    <w:p w:rsidR="00AC4EB1" w:rsidRDefault="00AC4EB1" w:rsidP="00AC4EB1">
      <w:pPr>
        <w:pStyle w:val="ListParagraph"/>
        <w:jc w:val="both"/>
      </w:pPr>
    </w:p>
    <w:p w:rsidR="00B36ED3" w:rsidRDefault="00B36ED3" w:rsidP="00545216">
      <w:pPr>
        <w:pStyle w:val="ListParagraph"/>
        <w:numPr>
          <w:ilvl w:val="0"/>
          <w:numId w:val="1"/>
        </w:numPr>
        <w:ind w:left="426" w:hanging="426"/>
        <w:jc w:val="both"/>
      </w:pPr>
      <w:bookmarkStart w:id="0" w:name="_GoBack"/>
      <w:bookmarkEnd w:id="0"/>
      <w:r>
        <w:t>An assessment of flood risk on this site has been informed by the Council’s Strategic Flood Risk Assessment and maps (</w:t>
      </w:r>
      <w:r w:rsidR="00AC4EB1">
        <w:t xml:space="preserve">Craven DC website, Local Plan examination document reference </w:t>
      </w:r>
      <w:r>
        <w:t xml:space="preserve">Fl002).  In terms of surface water flood risk the eastern part of the site lies adjacent to an area at medium risk of surface water flooding.  Just under half the site is within Flood Zone 2, which when considered with other chosen residential sites, is unusual in that the vast majority of developable area of these sites has been located in Flood Zone 1. In this context, following the application of the Sequential Test, it was not possible for the development to be located in zones with a lower probability of flooding. The exception test is considered appropriate to be applied. This is a town centre, brownfield site with very good accessibility to key services and public transport and the development of this site would maximise the opportunities for future occupiers to walk or cycle to most key services. It is therefore considered that the wider sustainability benefits to the community in this case outweigh the flood risk issue. Hence the site passes the exception test (bullet point number 1, paragraph 102, page 24 of NPPF, 2012). </w:t>
      </w:r>
    </w:p>
    <w:p w:rsidR="00B36ED3" w:rsidRDefault="00B36ED3"/>
    <w:sectPr w:rsidR="00B36ED3">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3107" w:rsidRDefault="004D3107" w:rsidP="00F215E7">
      <w:pPr>
        <w:spacing w:after="0" w:line="240" w:lineRule="auto"/>
      </w:pPr>
      <w:r>
        <w:separator/>
      </w:r>
    </w:p>
  </w:endnote>
  <w:endnote w:type="continuationSeparator" w:id="0">
    <w:p w:rsidR="004D3107" w:rsidRDefault="004D3107" w:rsidP="00F215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2141423"/>
      <w:docPartObj>
        <w:docPartGallery w:val="Page Numbers (Bottom of Page)"/>
        <w:docPartUnique/>
      </w:docPartObj>
    </w:sdtPr>
    <w:sdtEndPr>
      <w:rPr>
        <w:noProof/>
      </w:rPr>
    </w:sdtEndPr>
    <w:sdtContent>
      <w:p w:rsidR="00F215E7" w:rsidRDefault="00F215E7">
        <w:pPr>
          <w:pStyle w:val="Footer"/>
          <w:jc w:val="center"/>
        </w:pPr>
        <w:r>
          <w:fldChar w:fldCharType="begin"/>
        </w:r>
        <w:r>
          <w:instrText xml:space="preserve"> PAGE   \* MERGEFORMAT </w:instrText>
        </w:r>
        <w:r>
          <w:fldChar w:fldCharType="separate"/>
        </w:r>
        <w:r w:rsidR="00545216">
          <w:rPr>
            <w:noProof/>
          </w:rPr>
          <w:t>1</w:t>
        </w:r>
        <w:r>
          <w:rPr>
            <w:noProof/>
          </w:rPr>
          <w:fldChar w:fldCharType="end"/>
        </w:r>
      </w:p>
    </w:sdtContent>
  </w:sdt>
  <w:p w:rsidR="00F215E7" w:rsidRDefault="00F215E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3107" w:rsidRDefault="004D3107" w:rsidP="00F215E7">
      <w:pPr>
        <w:spacing w:after="0" w:line="240" w:lineRule="auto"/>
      </w:pPr>
      <w:r>
        <w:separator/>
      </w:r>
    </w:p>
  </w:footnote>
  <w:footnote w:type="continuationSeparator" w:id="0">
    <w:p w:rsidR="004D3107" w:rsidRDefault="004D3107" w:rsidP="00F215E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6641B"/>
    <w:multiLevelType w:val="hybridMultilevel"/>
    <w:tmpl w:val="906E4D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10B3"/>
    <w:rsid w:val="004D3107"/>
    <w:rsid w:val="004D3BE8"/>
    <w:rsid w:val="00545216"/>
    <w:rsid w:val="006110B3"/>
    <w:rsid w:val="00617A1E"/>
    <w:rsid w:val="00AC4EB1"/>
    <w:rsid w:val="00B36ED3"/>
    <w:rsid w:val="00E972AE"/>
    <w:rsid w:val="00F215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6E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36ED3"/>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F215E7"/>
    <w:pPr>
      <w:tabs>
        <w:tab w:val="center" w:pos="4513"/>
        <w:tab w:val="right" w:pos="9026"/>
      </w:tabs>
      <w:spacing w:after="0" w:line="240" w:lineRule="auto"/>
    </w:pPr>
  </w:style>
  <w:style w:type="character" w:customStyle="1" w:styleId="HeaderChar">
    <w:name w:val="Header Char"/>
    <w:basedOn w:val="DefaultParagraphFont"/>
    <w:link w:val="Header"/>
    <w:uiPriority w:val="99"/>
    <w:rsid w:val="00F215E7"/>
  </w:style>
  <w:style w:type="paragraph" w:styleId="Footer">
    <w:name w:val="footer"/>
    <w:basedOn w:val="Normal"/>
    <w:link w:val="FooterChar"/>
    <w:uiPriority w:val="99"/>
    <w:unhideWhenUsed/>
    <w:rsid w:val="00F215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F215E7"/>
  </w:style>
  <w:style w:type="paragraph" w:styleId="ListParagraph">
    <w:name w:val="List Paragraph"/>
    <w:basedOn w:val="Normal"/>
    <w:uiPriority w:val="34"/>
    <w:qFormat/>
    <w:rsid w:val="00AC4EB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6E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36ED3"/>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F215E7"/>
    <w:pPr>
      <w:tabs>
        <w:tab w:val="center" w:pos="4513"/>
        <w:tab w:val="right" w:pos="9026"/>
      </w:tabs>
      <w:spacing w:after="0" w:line="240" w:lineRule="auto"/>
    </w:pPr>
  </w:style>
  <w:style w:type="character" w:customStyle="1" w:styleId="HeaderChar">
    <w:name w:val="Header Char"/>
    <w:basedOn w:val="DefaultParagraphFont"/>
    <w:link w:val="Header"/>
    <w:uiPriority w:val="99"/>
    <w:rsid w:val="00F215E7"/>
  </w:style>
  <w:style w:type="paragraph" w:styleId="Footer">
    <w:name w:val="footer"/>
    <w:basedOn w:val="Normal"/>
    <w:link w:val="FooterChar"/>
    <w:uiPriority w:val="99"/>
    <w:unhideWhenUsed/>
    <w:rsid w:val="00F215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F215E7"/>
  </w:style>
  <w:style w:type="paragraph" w:styleId="ListParagraph">
    <w:name w:val="List Paragraph"/>
    <w:basedOn w:val="Normal"/>
    <w:uiPriority w:val="34"/>
    <w:qFormat/>
    <w:rsid w:val="00AC4E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347</Words>
  <Characters>1982</Characters>
  <Application>Microsoft Office Word</Application>
  <DocSecurity>0</DocSecurity>
  <Lines>16</Lines>
  <Paragraphs>4</Paragraphs>
  <ScaleCrop>false</ScaleCrop>
  <Company/>
  <LinksUpToDate>false</LinksUpToDate>
  <CharactersWithSpaces>2325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Feeney</dc:creator>
  <cp:keywords/>
  <dc:description/>
  <cp:lastModifiedBy>Sian Watson</cp:lastModifiedBy>
  <cp:revision>7</cp:revision>
  <dcterms:created xsi:type="dcterms:W3CDTF">2019-01-09T15:40:00Z</dcterms:created>
  <dcterms:modified xsi:type="dcterms:W3CDTF">2019-10-31T15:57:00Z</dcterms:modified>
</cp:coreProperties>
</file>